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 E M O R A N D U M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Creative Team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  <w:tab/>
      </w:r>
      <w:r w:rsidDel="00000000" w:rsidR="00000000" w:rsidRPr="00000000">
        <w:rPr>
          <w:sz w:val="24"/>
          <w:szCs w:val="24"/>
          <w:rtl w:val="0"/>
        </w:rPr>
        <w:tab/>
        <w:t xml:space="preserve">Account Planning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February 22, 2019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Re:</w:t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Wienerschnitzel Creative Brief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Background: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8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owned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8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Classless 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8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Brand Values: heritage, family, playfulness, driven, openness, integrity, community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8"/>
        </w:numPr>
        <w:spacing w:after="3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Celebrates more than 50 years of doing things differently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Assignment: </w:t>
      </w:r>
      <w:r w:rsidDel="00000000" w:rsidR="00000000" w:rsidRPr="00000000">
        <w:rPr>
          <w:sz w:val="24"/>
          <w:szCs w:val="24"/>
          <w:rtl w:val="0"/>
        </w:rPr>
        <w:t xml:space="preserve">To elevate the perceptions of the hot dog with Wienerschnitzel leading the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Ask:</w:t>
      </w:r>
      <w:r w:rsidDel="00000000" w:rsidR="00000000" w:rsidRPr="00000000">
        <w:rPr>
          <w:sz w:val="24"/>
          <w:szCs w:val="24"/>
          <w:rtl w:val="0"/>
        </w:rPr>
        <w:t xml:space="preserve"> By elevating perceptions of the hot dog, consumers who already eat hot dogs and fast food will consider hot dogs (and Wienerschnitzel) over their usual go-to.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Big Idea: </w:t>
      </w:r>
      <w:r w:rsidDel="00000000" w:rsidR="00000000" w:rsidRPr="00000000">
        <w:rPr>
          <w:sz w:val="24"/>
          <w:szCs w:val="24"/>
          <w:rtl w:val="0"/>
        </w:rPr>
        <w:t xml:space="preserve">The Craving You Forgot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Nunito" w:cs="Nunito" w:eastAsia="Nunito" w:hAnsi="Nunito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Focus: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Forgotten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verlooked more times than not.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sz w:val="24"/>
          <w:szCs w:val="24"/>
          <w:rtl w:val="0"/>
        </w:rPr>
        <w:t xml:space="preserve">The hot dog you loved as a child wasn’t good because you were a child, it was good because it was a hot dog.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Craving: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one brave soul decides to bite the bullet and order a hot dog, our suspicion starts to fade and a surge of jealousy overcomes us. While a hamburger is </w:t>
      </w:r>
      <w:r w:rsidDel="00000000" w:rsidR="00000000" w:rsidRPr="00000000">
        <w:rPr>
          <w:sz w:val="24"/>
          <w:szCs w:val="24"/>
          <w:rtl w:val="0"/>
        </w:rPr>
        <w:t xml:space="preserve">okay</w:t>
      </w:r>
      <w:r w:rsidDel="00000000" w:rsidR="00000000" w:rsidRPr="00000000">
        <w:rPr>
          <w:sz w:val="24"/>
          <w:szCs w:val="24"/>
          <w:rtl w:val="0"/>
        </w:rPr>
        <w:t xml:space="preserve">, that warm, buttered cheese dog looks like something of a slice of heaven.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we enjoy hot dogs so much, why aren’t they our number one choice on the menu?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Only 2.1% of foods eaten at fast food restaurants are hotdogs (compared to 44.1% burgers)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80% of our target eats fast food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72% of our target eats hot dogs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During the interviews, every interviewee talks about </w:t>
      </w:r>
      <w:r w:rsidDel="00000000" w:rsidR="00000000" w:rsidRPr="00000000">
        <w:rPr>
          <w:sz w:val="24"/>
          <w:szCs w:val="24"/>
          <w:shd w:fill="ffd966" w:val="clear"/>
          <w:rtl w:val="0"/>
        </w:rPr>
        <w:t xml:space="preserve">how badly they crave a hotdog once they’re mentioned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It’s a matter of merging the men who already eat fast food and like hot dogs, to help elevate the above percentage of 2.1%.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Target Audience: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 ages 28-34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Eat fast food frequently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Likes hot dogs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Most are not married and have no kids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Very active but definitely treat themselves (indulge)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Career-focused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Spend free time at happy hours, playing sports with friends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Spend disposable income on experiences (travel, socializing, etc.)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 themselves in home town at a ball game when they are eating a hot dog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Eat what they want and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 don’t feel guilty about it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Very busy/fast-paced life. On the go, have work meetings in nearby cities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and life are integrated and they work hard (it’s not 9-5)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Mostly engage on Instagram and Spotify and FB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Watches and engages with sports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Streams tv shows 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Alienate current loyal consumers who have never gone anywhere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This will remind people of hot dogs but they won’t go out of their way to get one</w:t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Opportunities: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consumers see hot dogs as an option when thinking about what to eat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Remind consumers of their hot dog cravings- make them want one</w:t>
      </w:r>
    </w:p>
    <w:p w:rsidR="00000000" w:rsidDel="00000000" w:rsidP="00000000" w:rsidRDefault="00000000" w:rsidRPr="00000000" w14:paraId="0000003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Mandatories: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Wienerschnitzel brand should be clearly communicated in all messaging (include the Wienerschnitzel logo and “The Delicious One” mascot). 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Wienerschnitzel tone of voice is one of celebration and happiness.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Keep the core values in mind when creating messaging (heritage, family, playfulness, driven, openness, integrity, community).</w:t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Georgia" w:cs="Georgia" w:eastAsia="Georgia" w:hAnsi="Georgia"/>
      <w:sz w:val="24"/>
      <w:szCs w:val="24"/>
      <w:highlight w:val="yellow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Georgia" w:cs="Georgia" w:eastAsia="Georgia" w:hAnsi="Georgia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76" w:lineRule="auto"/>
    </w:pPr>
    <w:rPr>
      <w:rFonts w:ascii="Georgia" w:cs="Georgia" w:eastAsia="Georgia" w:hAnsi="Georgi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rFonts w:ascii="Georgia" w:cs="Georgia" w:eastAsia="Georgia" w:hAnsi="Georg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